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0B" w:rsidRDefault="006C760B" w:rsidP="006C760B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УТВЕРЖДЕНО</w:t>
      </w:r>
    </w:p>
    <w:p w:rsidR="006C760B" w:rsidRDefault="006C760B" w:rsidP="006C760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постановлением мэра </w:t>
      </w:r>
    </w:p>
    <w:p w:rsidR="006C760B" w:rsidRDefault="006C760B" w:rsidP="006C760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муниципального образования </w:t>
      </w:r>
    </w:p>
    <w:p w:rsidR="006C760B" w:rsidRDefault="006C760B" w:rsidP="006C760B">
      <w:pPr>
        <w:ind w:left="424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6C760B" w:rsidRDefault="006C760B" w:rsidP="006C760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0314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3C0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C0314">
        <w:rPr>
          <w:sz w:val="24"/>
          <w:szCs w:val="24"/>
        </w:rPr>
        <w:t xml:space="preserve">10.04.2013 г.    </w:t>
      </w:r>
      <w:r>
        <w:rPr>
          <w:sz w:val="24"/>
          <w:szCs w:val="24"/>
        </w:rPr>
        <w:t xml:space="preserve">№ </w:t>
      </w:r>
      <w:r w:rsidR="003C0314">
        <w:rPr>
          <w:sz w:val="24"/>
          <w:szCs w:val="24"/>
        </w:rPr>
        <w:t>64</w:t>
      </w:r>
    </w:p>
    <w:p w:rsidR="006C760B" w:rsidRDefault="006C760B" w:rsidP="006C760B">
      <w:pPr>
        <w:rPr>
          <w:sz w:val="24"/>
          <w:szCs w:val="24"/>
        </w:rPr>
      </w:pPr>
    </w:p>
    <w:p w:rsidR="006C760B" w:rsidRDefault="006C760B" w:rsidP="006C760B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6C760B" w:rsidRDefault="006C760B" w:rsidP="006C7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районном координационном комитете содействия </w:t>
      </w:r>
    </w:p>
    <w:p w:rsidR="006C760B" w:rsidRDefault="006C760B" w:rsidP="006C7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занятости населения</w:t>
      </w:r>
    </w:p>
    <w:p w:rsidR="006C760B" w:rsidRDefault="006C760B" w:rsidP="006C760B">
      <w:pPr>
        <w:jc w:val="center"/>
        <w:rPr>
          <w:b/>
          <w:sz w:val="24"/>
          <w:szCs w:val="24"/>
        </w:rPr>
      </w:pPr>
    </w:p>
    <w:p w:rsidR="006C760B" w:rsidRDefault="006C760B" w:rsidP="006C760B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6C760B" w:rsidRDefault="006C760B" w:rsidP="006C760B">
      <w:pPr>
        <w:rPr>
          <w:b/>
          <w:sz w:val="24"/>
          <w:szCs w:val="24"/>
        </w:rPr>
      </w:pPr>
    </w:p>
    <w:p w:rsidR="006C760B" w:rsidRDefault="006C760B" w:rsidP="006C760B">
      <w:pPr>
        <w:numPr>
          <w:ilvl w:val="1"/>
          <w:numId w:val="1"/>
        </w:numPr>
        <w:tabs>
          <w:tab w:val="left" w:pos="0"/>
        </w:tabs>
        <w:ind w:left="0" w:righ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Районный координационный комитет содействия занятости населения (далее - комитет) создается в соответствии со ст. 20 Российской Федерации от 19 апреля 1991 года № 1431-1 «О занятости населения в Российской Федерации.</w:t>
      </w:r>
    </w:p>
    <w:p w:rsidR="006C760B" w:rsidRDefault="006C760B" w:rsidP="006C760B">
      <w:pPr>
        <w:numPr>
          <w:ilvl w:val="1"/>
          <w:numId w:val="1"/>
        </w:numPr>
        <w:tabs>
          <w:tab w:val="left" w:pos="0"/>
        </w:tabs>
        <w:ind w:left="0" w:righ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Координационный комитет формируется из представителей, рекомендуемых администрацией </w:t>
      </w:r>
      <w:proofErr w:type="spellStart"/>
      <w:r>
        <w:rPr>
          <w:sz w:val="28"/>
          <w:szCs w:val="28"/>
        </w:rPr>
        <w:t>Баяндаевского</w:t>
      </w:r>
      <w:proofErr w:type="spellEnd"/>
      <w:r>
        <w:rPr>
          <w:sz w:val="28"/>
          <w:szCs w:val="28"/>
        </w:rPr>
        <w:t xml:space="preserve"> района, ОГКУ ЦЗН </w:t>
      </w:r>
      <w:proofErr w:type="spellStart"/>
      <w:r>
        <w:rPr>
          <w:sz w:val="28"/>
          <w:szCs w:val="28"/>
        </w:rPr>
        <w:t>Баяндаевского</w:t>
      </w:r>
      <w:proofErr w:type="spellEnd"/>
      <w:r>
        <w:rPr>
          <w:sz w:val="28"/>
          <w:szCs w:val="28"/>
        </w:rPr>
        <w:t xml:space="preserve"> района,   организациями, представляющими интересы граждан, особо нуждающихся в социальной защите.</w:t>
      </w:r>
    </w:p>
    <w:p w:rsidR="006C760B" w:rsidRDefault="006C760B" w:rsidP="006C760B">
      <w:pPr>
        <w:numPr>
          <w:ilvl w:val="1"/>
          <w:numId w:val="1"/>
        </w:numPr>
        <w:tabs>
          <w:tab w:val="left" w:pos="0"/>
        </w:tabs>
        <w:ind w:left="0" w:righ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Комитет в своей деятельности руководствуется Конституцией Российской Федерации, действующим федеральным, областным законодательством, а также настоящим Положением.</w:t>
      </w:r>
    </w:p>
    <w:p w:rsidR="006C760B" w:rsidRDefault="006C760B" w:rsidP="006C760B">
      <w:pPr>
        <w:numPr>
          <w:ilvl w:val="1"/>
          <w:numId w:val="1"/>
        </w:numPr>
        <w:tabs>
          <w:tab w:val="left" w:pos="0"/>
        </w:tabs>
        <w:ind w:left="0" w:righ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Координационный комитет возглавляет председатель.</w:t>
      </w:r>
    </w:p>
    <w:p w:rsidR="006C760B" w:rsidRDefault="006C760B" w:rsidP="006C760B">
      <w:pPr>
        <w:tabs>
          <w:tab w:val="left" w:pos="0"/>
        </w:tabs>
        <w:ind w:right="-567"/>
        <w:jc w:val="both"/>
        <w:rPr>
          <w:sz w:val="24"/>
          <w:szCs w:val="24"/>
        </w:rPr>
      </w:pPr>
    </w:p>
    <w:p w:rsidR="006C760B" w:rsidRDefault="006C760B" w:rsidP="006C760B">
      <w:pPr>
        <w:numPr>
          <w:ilvl w:val="0"/>
          <w:numId w:val="1"/>
        </w:numPr>
        <w:tabs>
          <w:tab w:val="left" w:pos="0"/>
        </w:tabs>
        <w:ind w:left="0" w:right="-56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ЗАДАЧИ КООРДИНАЦИОННОГО КОМИТЕТА</w:t>
      </w:r>
    </w:p>
    <w:p w:rsidR="006C760B" w:rsidRDefault="006C760B" w:rsidP="006C760B">
      <w:pPr>
        <w:tabs>
          <w:tab w:val="left" w:pos="0"/>
        </w:tabs>
        <w:ind w:right="-567"/>
        <w:rPr>
          <w:b/>
          <w:sz w:val="24"/>
          <w:szCs w:val="24"/>
        </w:rPr>
      </w:pPr>
    </w:p>
    <w:p w:rsidR="006C760B" w:rsidRDefault="006C760B" w:rsidP="006C760B">
      <w:pPr>
        <w:pStyle w:val="21"/>
        <w:tabs>
          <w:tab w:val="left" w:pos="0"/>
        </w:tabs>
        <w:ind w:left="0" w:righ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Комитет в соответствии с Законом РФ «О занятости населения в РФ» выполняет следующие задачи:</w:t>
      </w:r>
    </w:p>
    <w:p w:rsidR="006C760B" w:rsidRDefault="006C760B" w:rsidP="006C760B">
      <w:pPr>
        <w:pStyle w:val="21"/>
        <w:numPr>
          <w:ilvl w:val="1"/>
          <w:numId w:val="1"/>
        </w:numPr>
        <w:tabs>
          <w:tab w:val="left" w:pos="0"/>
        </w:tabs>
        <w:ind w:left="0" w:righ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содействует эффективной занятости населения района;</w:t>
      </w:r>
    </w:p>
    <w:p w:rsidR="006C760B" w:rsidRDefault="006C760B" w:rsidP="006C760B">
      <w:pPr>
        <w:pStyle w:val="21"/>
        <w:numPr>
          <w:ilvl w:val="1"/>
          <w:numId w:val="1"/>
        </w:numPr>
        <w:tabs>
          <w:tab w:val="left" w:pos="0"/>
        </w:tabs>
        <w:ind w:left="0" w:righ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изучает положение с занятостью населения в районе, разрабатывает рекомендации по содействию занятости и предотвращению критических  ситуаций на рынке труда в районе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6C760B" w:rsidRDefault="006C760B" w:rsidP="006C760B">
      <w:pPr>
        <w:pStyle w:val="21"/>
        <w:numPr>
          <w:ilvl w:val="1"/>
          <w:numId w:val="1"/>
        </w:numPr>
        <w:tabs>
          <w:tab w:val="left" w:pos="0"/>
        </w:tabs>
        <w:ind w:left="0" w:righ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вопросы  состояния рынка труда, масштаба закрытия или перепрофилирования производств, количества  высвобождения работающих, складывающегося уровня безработицы;</w:t>
      </w:r>
    </w:p>
    <w:p w:rsidR="006C760B" w:rsidRDefault="006C760B" w:rsidP="006C760B">
      <w:pPr>
        <w:pStyle w:val="21"/>
        <w:numPr>
          <w:ilvl w:val="1"/>
          <w:numId w:val="1"/>
        </w:numPr>
        <w:tabs>
          <w:tab w:val="left" w:pos="0"/>
        </w:tabs>
        <w:ind w:left="0" w:righ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координирует деятельность органов местного самоуправления района,  осуществляющих разработку и реализацию мероприятий  содействия занятости населения </w:t>
      </w:r>
      <w:proofErr w:type="spellStart"/>
      <w:r>
        <w:rPr>
          <w:sz w:val="28"/>
          <w:szCs w:val="28"/>
        </w:rPr>
        <w:t>Баяндаевского</w:t>
      </w:r>
      <w:proofErr w:type="spellEnd"/>
      <w:r>
        <w:rPr>
          <w:sz w:val="28"/>
          <w:szCs w:val="28"/>
        </w:rPr>
        <w:t xml:space="preserve"> района с целью снижения напряженности на рынке труда;</w:t>
      </w:r>
    </w:p>
    <w:p w:rsidR="006C760B" w:rsidRDefault="006C760B" w:rsidP="006C760B">
      <w:pPr>
        <w:pStyle w:val="21"/>
        <w:numPr>
          <w:ilvl w:val="1"/>
          <w:numId w:val="1"/>
        </w:numPr>
        <w:tabs>
          <w:tab w:val="clear" w:pos="720"/>
          <w:tab w:val="left" w:pos="0"/>
          <w:tab w:val="num" w:pos="851"/>
        </w:tabs>
        <w:ind w:left="0" w:righ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анализирует эффективность принимаемых мер по обеспечению занятости в районе, работает во взаимодействии с заинтересованными структурами в области содействия занятости населения;</w:t>
      </w:r>
    </w:p>
    <w:p w:rsidR="006C760B" w:rsidRDefault="006C760B" w:rsidP="006C760B">
      <w:pPr>
        <w:pStyle w:val="21"/>
        <w:numPr>
          <w:ilvl w:val="1"/>
          <w:numId w:val="1"/>
        </w:numPr>
        <w:tabs>
          <w:tab w:val="clear" w:pos="720"/>
          <w:tab w:val="left" w:pos="0"/>
          <w:tab w:val="num" w:pos="851"/>
        </w:tabs>
        <w:ind w:left="0" w:righ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реализацией районной программы содействия занятости населения;</w:t>
      </w:r>
    </w:p>
    <w:p w:rsidR="006C760B" w:rsidRDefault="006C760B" w:rsidP="006C760B">
      <w:pPr>
        <w:pStyle w:val="21"/>
        <w:numPr>
          <w:ilvl w:val="1"/>
          <w:numId w:val="1"/>
        </w:numPr>
        <w:tabs>
          <w:tab w:val="clear" w:pos="720"/>
          <w:tab w:val="left" w:pos="0"/>
          <w:tab w:val="num" w:pos="851"/>
        </w:tabs>
        <w:ind w:left="0" w:righ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согласованные решения по регулированию вопросов занятости населения, которые вносятся на рассмотрение и утверждение в администрацию района;</w:t>
      </w:r>
    </w:p>
    <w:p w:rsidR="006C760B" w:rsidRDefault="006C760B" w:rsidP="006C760B">
      <w:pPr>
        <w:pStyle w:val="21"/>
        <w:numPr>
          <w:ilvl w:val="1"/>
          <w:numId w:val="1"/>
        </w:numPr>
        <w:tabs>
          <w:tab w:val="clear" w:pos="720"/>
          <w:tab w:val="left" w:pos="0"/>
          <w:tab w:val="num" w:pos="851"/>
        </w:tabs>
        <w:ind w:left="0" w:righ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информирует общественность о работе комитета;  </w:t>
      </w:r>
    </w:p>
    <w:p w:rsidR="006C760B" w:rsidRDefault="006C760B" w:rsidP="006C760B">
      <w:pPr>
        <w:pStyle w:val="21"/>
        <w:numPr>
          <w:ilvl w:val="1"/>
          <w:numId w:val="1"/>
        </w:numPr>
        <w:tabs>
          <w:tab w:val="left" w:pos="0"/>
        </w:tabs>
        <w:ind w:left="0" w:righ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запрашивает и получает у работодателей и органов местного самоуправления, юридических лиц, индивидуальных предпринимателей, независимо от их организационно-правовой формы информацию, необходимую для реализации задач координационного комитета, а также заслушивает на заседаниях комитета  по вопросам, отнесенным к компетенции комитета; </w:t>
      </w:r>
    </w:p>
    <w:p w:rsidR="006C760B" w:rsidRDefault="006C760B" w:rsidP="006C760B">
      <w:pPr>
        <w:pStyle w:val="21"/>
        <w:numPr>
          <w:ilvl w:val="1"/>
          <w:numId w:val="1"/>
        </w:numPr>
        <w:tabs>
          <w:tab w:val="left" w:pos="0"/>
        </w:tabs>
        <w:ind w:left="0" w:righ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предложения по выделению средств из областного, федерального бюджетов и других источников для реализации мероприятий содействия занятости населения района, а также направленных на стабилизацию положения в территориях, отнесенных к </w:t>
      </w:r>
      <w:proofErr w:type="gramStart"/>
      <w:r>
        <w:rPr>
          <w:sz w:val="28"/>
          <w:szCs w:val="28"/>
        </w:rPr>
        <w:t>критическим</w:t>
      </w:r>
      <w:proofErr w:type="gramEnd"/>
      <w:r>
        <w:rPr>
          <w:sz w:val="28"/>
          <w:szCs w:val="28"/>
        </w:rPr>
        <w:t xml:space="preserve"> по состоянию на рынке труда;</w:t>
      </w:r>
    </w:p>
    <w:p w:rsidR="006C760B" w:rsidRDefault="006C760B" w:rsidP="006C760B">
      <w:pPr>
        <w:pStyle w:val="21"/>
        <w:numPr>
          <w:ilvl w:val="1"/>
          <w:numId w:val="1"/>
        </w:numPr>
        <w:tabs>
          <w:tab w:val="left" w:pos="0"/>
        </w:tabs>
        <w:ind w:left="0" w:righ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координирует разработку программ, включая специальные программы по смягчению социальной напряженности в районе;</w:t>
      </w:r>
    </w:p>
    <w:p w:rsidR="006C760B" w:rsidRDefault="006C760B" w:rsidP="006C760B">
      <w:pPr>
        <w:pStyle w:val="21"/>
        <w:numPr>
          <w:ilvl w:val="1"/>
          <w:numId w:val="1"/>
        </w:numPr>
        <w:tabs>
          <w:tab w:val="left" w:pos="0"/>
        </w:tabs>
        <w:ind w:left="0" w:righ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необходимости проводит заседания комитета на территориях сельских муниципальных образований для разработки предложений  по стабилизации положения на рынке труда;</w:t>
      </w:r>
    </w:p>
    <w:p w:rsidR="006C760B" w:rsidRDefault="006C760B" w:rsidP="006C760B">
      <w:pPr>
        <w:pStyle w:val="21"/>
        <w:numPr>
          <w:ilvl w:val="1"/>
          <w:numId w:val="1"/>
        </w:numPr>
        <w:tabs>
          <w:tab w:val="left" w:pos="0"/>
        </w:tabs>
        <w:ind w:left="0" w:righ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приглашает на заседания комитета представителей органов исполнительной власти, органов местного самоуправления и других организаций и предприятий;</w:t>
      </w:r>
    </w:p>
    <w:p w:rsidR="006C760B" w:rsidRDefault="006C760B" w:rsidP="006C760B">
      <w:pPr>
        <w:pStyle w:val="21"/>
        <w:numPr>
          <w:ilvl w:val="1"/>
          <w:numId w:val="1"/>
        </w:numPr>
        <w:tabs>
          <w:tab w:val="left" w:pos="0"/>
        </w:tabs>
        <w:ind w:left="0" w:righ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вносит предложения в  органы местного самоуправления по выделению средств местных бюджетов и других источников для реализации мероприятий содействия занятости населения в рамках Программ, действующих на территории района;</w:t>
      </w:r>
    </w:p>
    <w:p w:rsidR="006C760B" w:rsidRDefault="006C760B" w:rsidP="006C760B">
      <w:pPr>
        <w:pStyle w:val="21"/>
        <w:numPr>
          <w:ilvl w:val="1"/>
          <w:numId w:val="1"/>
        </w:numPr>
        <w:tabs>
          <w:tab w:val="left" w:pos="0"/>
        </w:tabs>
        <w:ind w:left="0" w:righ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привлекает средства массовой информации для освещения деятельности комитета.</w:t>
      </w:r>
    </w:p>
    <w:p w:rsidR="006C760B" w:rsidRDefault="006C760B" w:rsidP="006C760B">
      <w:pPr>
        <w:pStyle w:val="21"/>
        <w:tabs>
          <w:tab w:val="left" w:pos="0"/>
        </w:tabs>
        <w:ind w:left="0" w:right="-567" w:firstLine="0"/>
        <w:jc w:val="both"/>
        <w:rPr>
          <w:sz w:val="28"/>
          <w:szCs w:val="28"/>
        </w:rPr>
      </w:pPr>
    </w:p>
    <w:p w:rsidR="006C760B" w:rsidRDefault="006C760B" w:rsidP="006C760B">
      <w:pPr>
        <w:pStyle w:val="21"/>
        <w:numPr>
          <w:ilvl w:val="0"/>
          <w:numId w:val="1"/>
        </w:numPr>
        <w:tabs>
          <w:tab w:val="left" w:pos="0"/>
        </w:tabs>
        <w:ind w:left="0" w:right="-56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РАБОТЫ КОМИТЕТА</w:t>
      </w:r>
    </w:p>
    <w:p w:rsidR="006C760B" w:rsidRDefault="006C760B" w:rsidP="006C760B">
      <w:pPr>
        <w:pStyle w:val="21"/>
        <w:tabs>
          <w:tab w:val="left" w:pos="0"/>
        </w:tabs>
        <w:ind w:left="0" w:right="-567" w:firstLine="0"/>
        <w:rPr>
          <w:b/>
          <w:sz w:val="24"/>
          <w:szCs w:val="24"/>
        </w:rPr>
      </w:pPr>
    </w:p>
    <w:p w:rsidR="006C760B" w:rsidRDefault="006C760B" w:rsidP="006C760B">
      <w:pPr>
        <w:pStyle w:val="21"/>
        <w:numPr>
          <w:ilvl w:val="1"/>
          <w:numId w:val="1"/>
        </w:numPr>
        <w:tabs>
          <w:tab w:val="left" w:pos="0"/>
        </w:tabs>
        <w:ind w:left="0" w:righ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Численность, персональный состав комитета  (а также его изменения) утверждается постановлением мэра района;</w:t>
      </w:r>
    </w:p>
    <w:p w:rsidR="006C760B" w:rsidRDefault="006C760B" w:rsidP="006C760B">
      <w:pPr>
        <w:pStyle w:val="21"/>
        <w:numPr>
          <w:ilvl w:val="1"/>
          <w:numId w:val="1"/>
        </w:numPr>
        <w:tabs>
          <w:tab w:val="left" w:pos="0"/>
        </w:tabs>
        <w:ind w:left="0" w:righ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Комитет осуществляет свою деятельность в соответствии с планом работы, который принимается на заседании и утверждается ее председателем;</w:t>
      </w:r>
    </w:p>
    <w:p w:rsidR="006C760B" w:rsidRDefault="006C760B" w:rsidP="006C760B">
      <w:pPr>
        <w:pStyle w:val="21"/>
        <w:numPr>
          <w:ilvl w:val="1"/>
          <w:numId w:val="1"/>
        </w:numPr>
        <w:tabs>
          <w:tab w:val="left" w:pos="0"/>
        </w:tabs>
        <w:ind w:left="0" w:righ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комитета проводятся по мере необходимости, но не реже одного раза в квартал;</w:t>
      </w:r>
    </w:p>
    <w:p w:rsidR="006C760B" w:rsidRDefault="006C760B" w:rsidP="006C760B">
      <w:pPr>
        <w:pStyle w:val="21"/>
        <w:numPr>
          <w:ilvl w:val="1"/>
          <w:numId w:val="1"/>
        </w:numPr>
        <w:tabs>
          <w:tab w:val="left" w:pos="0"/>
        </w:tabs>
        <w:ind w:left="0" w:righ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комитета принимаются большинством голосов и оформляются решениями;</w:t>
      </w:r>
    </w:p>
    <w:p w:rsidR="006C760B" w:rsidRDefault="006C760B" w:rsidP="006C760B">
      <w:pPr>
        <w:pStyle w:val="21"/>
        <w:numPr>
          <w:ilvl w:val="1"/>
          <w:numId w:val="1"/>
        </w:numPr>
        <w:tabs>
          <w:tab w:val="left" w:pos="0"/>
        </w:tabs>
        <w:ind w:left="0" w:righ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комитета считаются правомочными, если на них присутствует более половины ее членов;</w:t>
      </w:r>
    </w:p>
    <w:p w:rsidR="006C760B" w:rsidRDefault="006C760B" w:rsidP="006C760B">
      <w:pPr>
        <w:pStyle w:val="21"/>
        <w:numPr>
          <w:ilvl w:val="1"/>
          <w:numId w:val="1"/>
        </w:numPr>
        <w:tabs>
          <w:tab w:val="left" w:pos="0"/>
        </w:tabs>
        <w:ind w:left="0" w:righ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комитета принимаются открытым голосованием простым большинством голосов от  числа присутствующих. При равенстве голосов голос председателя является решающим.</w:t>
      </w:r>
    </w:p>
    <w:p w:rsidR="006C760B" w:rsidRDefault="006C760B" w:rsidP="006C760B">
      <w:pPr>
        <w:pStyle w:val="21"/>
        <w:tabs>
          <w:tab w:val="left" w:pos="0"/>
        </w:tabs>
        <w:ind w:right="-567"/>
        <w:jc w:val="both"/>
        <w:rPr>
          <w:sz w:val="24"/>
          <w:szCs w:val="24"/>
        </w:rPr>
      </w:pPr>
    </w:p>
    <w:p w:rsidR="006C760B" w:rsidRDefault="006C760B" w:rsidP="006C760B">
      <w:pPr>
        <w:pStyle w:val="21"/>
        <w:tabs>
          <w:tab w:val="left" w:pos="0"/>
        </w:tabs>
        <w:ind w:right="-567"/>
        <w:jc w:val="both"/>
        <w:rPr>
          <w:sz w:val="24"/>
          <w:szCs w:val="24"/>
        </w:rPr>
      </w:pPr>
    </w:p>
    <w:p w:rsidR="00BE4E5A" w:rsidRDefault="00BE4E5A"/>
    <w:p w:rsidR="006C760B" w:rsidRDefault="006C760B"/>
    <w:p w:rsidR="006C760B" w:rsidRDefault="006C760B"/>
    <w:p w:rsidR="006C760B" w:rsidRDefault="006C760B"/>
    <w:p w:rsidR="006C760B" w:rsidRDefault="006C760B"/>
    <w:p w:rsidR="006C760B" w:rsidRPr="00EB4182" w:rsidRDefault="006C760B" w:rsidP="006C760B">
      <w:pPr>
        <w:jc w:val="center"/>
        <w:rPr>
          <w:b/>
        </w:rPr>
      </w:pPr>
      <w:r w:rsidRPr="00EB4182">
        <w:rPr>
          <w:b/>
        </w:rPr>
        <w:lastRenderedPageBreak/>
        <w:t>РОССИЙСКАЯ ФЕДЕРАЦИЯ</w:t>
      </w:r>
    </w:p>
    <w:p w:rsidR="006C760B" w:rsidRPr="00EB4182" w:rsidRDefault="006C760B" w:rsidP="006C760B">
      <w:pPr>
        <w:jc w:val="center"/>
        <w:rPr>
          <w:b/>
        </w:rPr>
      </w:pPr>
      <w:r w:rsidRPr="00EB4182">
        <w:rPr>
          <w:b/>
        </w:rPr>
        <w:t>ИРКУТСКАЯ ОБЛАСТЬ</w:t>
      </w:r>
    </w:p>
    <w:p w:rsidR="006C760B" w:rsidRPr="00EB4182" w:rsidRDefault="006C760B" w:rsidP="006C760B">
      <w:pPr>
        <w:jc w:val="center"/>
        <w:rPr>
          <w:b/>
        </w:rPr>
      </w:pPr>
      <w:r w:rsidRPr="00EB4182">
        <w:rPr>
          <w:b/>
        </w:rPr>
        <w:t>МУНИЦИПАЛЬНОЕ ОБРАЗОВАНИЕ «БАЯНДАЕВСКИЙ РАЙОН»</w:t>
      </w:r>
    </w:p>
    <w:p w:rsidR="006C760B" w:rsidRPr="00EB4182" w:rsidRDefault="006C760B" w:rsidP="006C760B">
      <w:pPr>
        <w:jc w:val="center"/>
        <w:rPr>
          <w:b/>
        </w:rPr>
      </w:pPr>
    </w:p>
    <w:p w:rsidR="006C760B" w:rsidRPr="00EB4182" w:rsidRDefault="006C760B" w:rsidP="006C760B">
      <w:pPr>
        <w:jc w:val="center"/>
        <w:rPr>
          <w:b/>
        </w:rPr>
      </w:pPr>
      <w:r w:rsidRPr="00EB4182">
        <w:rPr>
          <w:b/>
        </w:rPr>
        <w:t>ПОСТАНОВЛЕНИЕ МЭРА</w:t>
      </w:r>
    </w:p>
    <w:p w:rsidR="006C760B" w:rsidRPr="00AD0E2E" w:rsidRDefault="006C760B" w:rsidP="006C760B">
      <w:pPr>
        <w:jc w:val="both"/>
      </w:pPr>
      <w:r w:rsidRPr="00AD0E2E">
        <w:t xml:space="preserve">669120, с Баяндай, ул. Бутунаева,2 </w:t>
      </w:r>
    </w:p>
    <w:p w:rsidR="006C760B" w:rsidRDefault="006C760B" w:rsidP="006C760B">
      <w:pPr>
        <w:pBdr>
          <w:bottom w:val="single" w:sz="12" w:space="1" w:color="auto"/>
        </w:pBdr>
        <w:tabs>
          <w:tab w:val="right" w:pos="10260"/>
        </w:tabs>
        <w:jc w:val="both"/>
      </w:pPr>
      <w:r w:rsidRPr="00AD0E2E">
        <w:t>тел./факс (83953791940)</w:t>
      </w:r>
      <w:r>
        <w:tab/>
        <w:t xml:space="preserve"> </w:t>
      </w:r>
    </w:p>
    <w:p w:rsidR="006C760B" w:rsidRDefault="006C760B" w:rsidP="006C760B">
      <w:pPr>
        <w:jc w:val="both"/>
      </w:pPr>
    </w:p>
    <w:p w:rsidR="006C760B" w:rsidRDefault="006C760B" w:rsidP="006C760B">
      <w:pPr>
        <w:jc w:val="both"/>
      </w:pPr>
      <w:r>
        <w:t xml:space="preserve">от </w:t>
      </w:r>
      <w:r w:rsidR="003C0314">
        <w:t>10.04.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</w:t>
      </w:r>
      <w:r w:rsidR="003C0314">
        <w:t>64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3C0314">
        <w:t xml:space="preserve">                             </w:t>
      </w:r>
      <w:r>
        <w:t>с. Баяндай</w:t>
      </w:r>
    </w:p>
    <w:p w:rsidR="006C760B" w:rsidRDefault="006C760B" w:rsidP="006C760B">
      <w:pPr>
        <w:jc w:val="both"/>
      </w:pPr>
    </w:p>
    <w:p w:rsidR="006C760B" w:rsidRDefault="006C760B" w:rsidP="006C760B">
      <w:pPr>
        <w:jc w:val="both"/>
        <w:rPr>
          <w:b/>
        </w:rPr>
      </w:pPr>
    </w:p>
    <w:p w:rsidR="006C760B" w:rsidRPr="00EB4182" w:rsidRDefault="006C760B" w:rsidP="006C760B">
      <w:pPr>
        <w:jc w:val="both"/>
        <w:rPr>
          <w:b/>
        </w:rPr>
      </w:pPr>
      <w:r w:rsidRPr="00EB4182">
        <w:rPr>
          <w:b/>
        </w:rPr>
        <w:t xml:space="preserve">О создании </w:t>
      </w:r>
    </w:p>
    <w:p w:rsidR="006C760B" w:rsidRPr="00EB4182" w:rsidRDefault="006C760B" w:rsidP="006C760B">
      <w:pPr>
        <w:jc w:val="both"/>
        <w:rPr>
          <w:b/>
        </w:rPr>
      </w:pPr>
      <w:r w:rsidRPr="00EB4182">
        <w:rPr>
          <w:b/>
        </w:rPr>
        <w:t>координационного комитета</w:t>
      </w:r>
    </w:p>
    <w:p w:rsidR="006C760B" w:rsidRDefault="006C760B" w:rsidP="006C760B">
      <w:pPr>
        <w:jc w:val="both"/>
      </w:pPr>
    </w:p>
    <w:p w:rsidR="006C760B" w:rsidRDefault="006C760B" w:rsidP="006C760B">
      <w:pPr>
        <w:jc w:val="both"/>
      </w:pPr>
      <w:r>
        <w:tab/>
      </w:r>
    </w:p>
    <w:p w:rsidR="006C760B" w:rsidRDefault="006C760B" w:rsidP="006C760B">
      <w:pPr>
        <w:jc w:val="both"/>
      </w:pPr>
      <w:r>
        <w:tab/>
        <w:t xml:space="preserve">В целях выработки согласованных решений по определению и осуществлению политики занятости населения в рамках социального партнерства </w:t>
      </w:r>
      <w:proofErr w:type="gramStart"/>
      <w:r>
        <w:t>согласно статьи</w:t>
      </w:r>
      <w:proofErr w:type="gramEnd"/>
      <w:r>
        <w:t xml:space="preserve"> 20 Закона Российской Федерации от 19 апреля 1991 года № 1032-1 «О занятости населения в Российской Федерации»,</w:t>
      </w:r>
    </w:p>
    <w:p w:rsidR="006C760B" w:rsidRDefault="006C760B" w:rsidP="006C760B">
      <w:pPr>
        <w:jc w:val="both"/>
      </w:pPr>
    </w:p>
    <w:p w:rsidR="006C760B" w:rsidRPr="00EB4182" w:rsidRDefault="006C760B" w:rsidP="006C760B">
      <w:pPr>
        <w:jc w:val="both"/>
        <w:rPr>
          <w:b/>
        </w:rPr>
      </w:pPr>
      <w:r>
        <w:tab/>
      </w:r>
      <w:r w:rsidRPr="00EB4182">
        <w:rPr>
          <w:b/>
        </w:rPr>
        <w:t>постановляю:</w:t>
      </w:r>
    </w:p>
    <w:p w:rsidR="006C760B" w:rsidRDefault="006C760B" w:rsidP="006C760B">
      <w:pPr>
        <w:jc w:val="both"/>
      </w:pPr>
    </w:p>
    <w:p w:rsidR="006C760B" w:rsidRDefault="006C760B" w:rsidP="006C760B">
      <w:pPr>
        <w:numPr>
          <w:ilvl w:val="0"/>
          <w:numId w:val="2"/>
        </w:numPr>
        <w:jc w:val="both"/>
      </w:pPr>
      <w:r>
        <w:t>Утвердить Положение о районном координационном комитете.</w:t>
      </w:r>
    </w:p>
    <w:p w:rsidR="006C760B" w:rsidRDefault="006C760B" w:rsidP="006C760B">
      <w:pPr>
        <w:ind w:left="705"/>
        <w:jc w:val="both"/>
      </w:pPr>
    </w:p>
    <w:p w:rsidR="006C760B" w:rsidRDefault="006C760B" w:rsidP="006C760B">
      <w:pPr>
        <w:numPr>
          <w:ilvl w:val="0"/>
          <w:numId w:val="2"/>
        </w:numPr>
        <w:jc w:val="both"/>
      </w:pPr>
      <w:r>
        <w:t>Создать координационный комитет в составе:</w:t>
      </w:r>
    </w:p>
    <w:p w:rsidR="006C760B" w:rsidRDefault="006C760B" w:rsidP="006C760B">
      <w:pPr>
        <w:numPr>
          <w:ilvl w:val="1"/>
          <w:numId w:val="2"/>
        </w:numPr>
        <w:jc w:val="both"/>
      </w:pPr>
      <w:proofErr w:type="spellStart"/>
      <w:r>
        <w:t>Еликов</w:t>
      </w:r>
      <w:proofErr w:type="spellEnd"/>
      <w:r>
        <w:t xml:space="preserve"> В.Т. – председатель комитета, заместитель мэра;</w:t>
      </w:r>
    </w:p>
    <w:p w:rsidR="006C760B" w:rsidRDefault="006C760B" w:rsidP="006C760B">
      <w:pPr>
        <w:numPr>
          <w:ilvl w:val="1"/>
          <w:numId w:val="2"/>
        </w:numPr>
        <w:jc w:val="both"/>
      </w:pPr>
      <w:proofErr w:type="spellStart"/>
      <w:r>
        <w:t>Ободоева</w:t>
      </w:r>
      <w:proofErr w:type="spellEnd"/>
      <w:r>
        <w:t xml:space="preserve"> М.Б. – зам</w:t>
      </w:r>
      <w:proofErr w:type="gramStart"/>
      <w:r>
        <w:t>.п</w:t>
      </w:r>
      <w:proofErr w:type="gramEnd"/>
      <w:r>
        <w:t xml:space="preserve">редседателя комитета, директор ОГКУ ЦЗН </w:t>
      </w:r>
      <w:proofErr w:type="spellStart"/>
      <w:r>
        <w:t>Баяндаевского</w:t>
      </w:r>
      <w:proofErr w:type="spellEnd"/>
      <w:r>
        <w:t xml:space="preserve"> района;</w:t>
      </w:r>
    </w:p>
    <w:p w:rsidR="006C760B" w:rsidRDefault="006C760B" w:rsidP="006C760B">
      <w:pPr>
        <w:numPr>
          <w:ilvl w:val="1"/>
          <w:numId w:val="2"/>
        </w:numPr>
        <w:jc w:val="both"/>
      </w:pPr>
      <w:proofErr w:type="spellStart"/>
      <w:r>
        <w:t>Ботороева</w:t>
      </w:r>
      <w:proofErr w:type="spellEnd"/>
      <w:r>
        <w:t xml:space="preserve"> О.Р. – секретарь комитета, ведущий инспектор ОГКУ ЦЗН </w:t>
      </w:r>
      <w:proofErr w:type="spellStart"/>
      <w:r>
        <w:t>Баяндаевского</w:t>
      </w:r>
      <w:proofErr w:type="spellEnd"/>
      <w:r>
        <w:t xml:space="preserve"> района;</w:t>
      </w:r>
    </w:p>
    <w:p w:rsidR="006C760B" w:rsidRDefault="006C760B" w:rsidP="006C760B">
      <w:pPr>
        <w:numPr>
          <w:ilvl w:val="1"/>
          <w:numId w:val="2"/>
        </w:numPr>
        <w:jc w:val="both"/>
      </w:pPr>
      <w:proofErr w:type="spellStart"/>
      <w:r>
        <w:t>Шодорова</w:t>
      </w:r>
      <w:proofErr w:type="spellEnd"/>
      <w:r>
        <w:t xml:space="preserve"> Л.А. – член комитета, главный специалист сектора по охране труда;</w:t>
      </w:r>
    </w:p>
    <w:p w:rsidR="006C760B" w:rsidRDefault="006C760B" w:rsidP="006C760B">
      <w:pPr>
        <w:numPr>
          <w:ilvl w:val="1"/>
          <w:numId w:val="2"/>
        </w:numPr>
        <w:jc w:val="both"/>
      </w:pPr>
      <w:proofErr w:type="spellStart"/>
      <w:r>
        <w:t>Буинов</w:t>
      </w:r>
      <w:proofErr w:type="spellEnd"/>
      <w:r>
        <w:t xml:space="preserve"> А.В. – член комитета, начальник финансового управления;</w:t>
      </w:r>
    </w:p>
    <w:p w:rsidR="006C760B" w:rsidRDefault="006C760B" w:rsidP="006C760B">
      <w:pPr>
        <w:numPr>
          <w:ilvl w:val="1"/>
          <w:numId w:val="2"/>
        </w:numPr>
        <w:jc w:val="both"/>
      </w:pPr>
      <w:r>
        <w:t>Главы муниципальных образований, члены комитета:</w:t>
      </w:r>
    </w:p>
    <w:p w:rsidR="006C760B" w:rsidRDefault="006C760B" w:rsidP="006C760B">
      <w:pPr>
        <w:ind w:left="1785" w:firstLine="339"/>
        <w:jc w:val="both"/>
      </w:pPr>
      <w:proofErr w:type="spellStart"/>
      <w:r>
        <w:t>Асалханов</w:t>
      </w:r>
      <w:proofErr w:type="spellEnd"/>
      <w:r>
        <w:t xml:space="preserve"> А.Ф. – М</w:t>
      </w:r>
      <w:proofErr w:type="gramStart"/>
      <w:r>
        <w:t>О»</w:t>
      </w:r>
      <w:proofErr w:type="gramEnd"/>
      <w:r>
        <w:t>Баяндай»</w:t>
      </w:r>
    </w:p>
    <w:p w:rsidR="006C760B" w:rsidRDefault="006C760B" w:rsidP="006C760B">
      <w:pPr>
        <w:ind w:left="1785" w:firstLine="339"/>
        <w:jc w:val="both"/>
      </w:pPr>
      <w:proofErr w:type="spellStart"/>
      <w:r>
        <w:t>Емнуев</w:t>
      </w:r>
      <w:proofErr w:type="spellEnd"/>
      <w:r>
        <w:t xml:space="preserve"> Г.Г. – МО «</w:t>
      </w:r>
      <w:proofErr w:type="spellStart"/>
      <w:r>
        <w:t>Нагалык</w:t>
      </w:r>
      <w:proofErr w:type="spellEnd"/>
      <w:r>
        <w:t>»</w:t>
      </w:r>
    </w:p>
    <w:p w:rsidR="006C760B" w:rsidRDefault="006C760B" w:rsidP="006C760B">
      <w:pPr>
        <w:ind w:left="1785" w:firstLine="339"/>
        <w:jc w:val="both"/>
      </w:pPr>
      <w:proofErr w:type="spellStart"/>
      <w:r>
        <w:t>Крапусто</w:t>
      </w:r>
      <w:proofErr w:type="spellEnd"/>
      <w:r>
        <w:t xml:space="preserve"> Т.А. – МО «Васильевка»</w:t>
      </w:r>
    </w:p>
    <w:p w:rsidR="006C760B" w:rsidRDefault="006C760B" w:rsidP="006C760B">
      <w:pPr>
        <w:ind w:left="1785" w:firstLine="339"/>
        <w:jc w:val="both"/>
      </w:pPr>
      <w:r>
        <w:t>Копылов Н.Г. – МО «Половинка»</w:t>
      </w:r>
    </w:p>
    <w:p w:rsidR="006C760B" w:rsidRDefault="006C760B" w:rsidP="006C760B">
      <w:pPr>
        <w:ind w:left="1785" w:firstLine="339"/>
        <w:jc w:val="both"/>
      </w:pPr>
      <w:r>
        <w:t>Мешков Т.В. – МО «Покровка»</w:t>
      </w:r>
    </w:p>
    <w:p w:rsidR="006C760B" w:rsidRDefault="006C760B" w:rsidP="006C760B">
      <w:pPr>
        <w:ind w:left="1785" w:firstLine="339"/>
        <w:jc w:val="both"/>
      </w:pPr>
      <w:r>
        <w:t>Недосекина С.В. – МО «</w:t>
      </w:r>
      <w:proofErr w:type="spellStart"/>
      <w:r>
        <w:t>Тургеневка</w:t>
      </w:r>
      <w:proofErr w:type="spellEnd"/>
      <w:r>
        <w:t>»</w:t>
      </w:r>
    </w:p>
    <w:p w:rsidR="006C760B" w:rsidRDefault="006C760B" w:rsidP="006C760B">
      <w:pPr>
        <w:ind w:left="1785" w:firstLine="339"/>
        <w:jc w:val="both"/>
      </w:pPr>
      <w:proofErr w:type="spellStart"/>
      <w:r>
        <w:t>Педранов</w:t>
      </w:r>
      <w:proofErr w:type="spellEnd"/>
      <w:r>
        <w:t xml:space="preserve"> И.Г. – МО «</w:t>
      </w:r>
      <w:proofErr w:type="spellStart"/>
      <w:r>
        <w:t>Люры</w:t>
      </w:r>
      <w:proofErr w:type="spellEnd"/>
      <w:r>
        <w:t>»</w:t>
      </w:r>
    </w:p>
    <w:p w:rsidR="006C760B" w:rsidRDefault="006C760B" w:rsidP="006C760B">
      <w:pPr>
        <w:ind w:left="1785" w:firstLine="339"/>
        <w:jc w:val="both"/>
      </w:pPr>
      <w:proofErr w:type="spellStart"/>
      <w:r>
        <w:t>Имеев</w:t>
      </w:r>
      <w:proofErr w:type="spellEnd"/>
      <w:r>
        <w:t xml:space="preserve"> А.М. – МО «Ользоны»</w:t>
      </w:r>
    </w:p>
    <w:p w:rsidR="006C760B" w:rsidRDefault="006C760B" w:rsidP="006C760B">
      <w:pPr>
        <w:ind w:left="1785" w:firstLine="339"/>
        <w:jc w:val="both"/>
      </w:pPr>
      <w:proofErr w:type="spellStart"/>
      <w:r>
        <w:t>Сахаев</w:t>
      </w:r>
      <w:proofErr w:type="spellEnd"/>
      <w:r>
        <w:t xml:space="preserve"> В.Г. – МО «</w:t>
      </w:r>
      <w:proofErr w:type="spellStart"/>
      <w:r>
        <w:t>Курумчинский</w:t>
      </w:r>
      <w:proofErr w:type="spellEnd"/>
      <w:r>
        <w:t>»</w:t>
      </w:r>
    </w:p>
    <w:p w:rsidR="006C760B" w:rsidRDefault="006C760B" w:rsidP="006C760B">
      <w:pPr>
        <w:ind w:left="1785" w:firstLine="339"/>
        <w:jc w:val="both"/>
      </w:pPr>
      <w:proofErr w:type="spellStart"/>
      <w:r>
        <w:t>Ханаров</w:t>
      </w:r>
      <w:proofErr w:type="spellEnd"/>
      <w:r>
        <w:t xml:space="preserve"> В.П. – МО «Хогот»</w:t>
      </w:r>
    </w:p>
    <w:p w:rsidR="006C760B" w:rsidRDefault="006C760B" w:rsidP="006C760B">
      <w:pPr>
        <w:ind w:left="1785" w:firstLine="339"/>
        <w:jc w:val="both"/>
      </w:pPr>
      <w:proofErr w:type="spellStart"/>
      <w:r>
        <w:t>Хушеев</w:t>
      </w:r>
      <w:proofErr w:type="spellEnd"/>
      <w:r>
        <w:t xml:space="preserve"> В.Б. – МО «</w:t>
      </w:r>
      <w:proofErr w:type="spellStart"/>
      <w:r>
        <w:t>Кырма</w:t>
      </w:r>
      <w:proofErr w:type="spellEnd"/>
      <w:r>
        <w:t>»</w:t>
      </w:r>
    </w:p>
    <w:p w:rsidR="006C760B" w:rsidRDefault="006C760B" w:rsidP="006C760B">
      <w:pPr>
        <w:ind w:left="1785" w:firstLine="339"/>
        <w:jc w:val="both"/>
      </w:pPr>
      <w:proofErr w:type="spellStart"/>
      <w:r>
        <w:t>Шобохонов</w:t>
      </w:r>
      <w:proofErr w:type="spellEnd"/>
      <w:r>
        <w:t xml:space="preserve"> Ю.В. – МО «</w:t>
      </w:r>
      <w:proofErr w:type="spellStart"/>
      <w:r>
        <w:t>Гаханы</w:t>
      </w:r>
      <w:proofErr w:type="spellEnd"/>
      <w:r>
        <w:t>»</w:t>
      </w:r>
    </w:p>
    <w:p w:rsidR="006C760B" w:rsidRDefault="006C760B" w:rsidP="006C760B">
      <w:pPr>
        <w:jc w:val="both"/>
      </w:pPr>
    </w:p>
    <w:p w:rsidR="006C760B" w:rsidRDefault="006C760B" w:rsidP="006C760B">
      <w:pPr>
        <w:numPr>
          <w:ilvl w:val="0"/>
          <w:numId w:val="2"/>
        </w:numPr>
        <w:jc w:val="both"/>
      </w:pPr>
      <w:r>
        <w:t>Порядок работы комитета определить представленными в комитете членами.</w:t>
      </w:r>
    </w:p>
    <w:p w:rsidR="006C760B" w:rsidRDefault="006C760B" w:rsidP="006C760B">
      <w:pPr>
        <w:ind w:left="705"/>
        <w:jc w:val="both"/>
      </w:pPr>
    </w:p>
    <w:p w:rsidR="006C760B" w:rsidRDefault="006C760B" w:rsidP="006C760B">
      <w:pPr>
        <w:numPr>
          <w:ilvl w:val="0"/>
          <w:numId w:val="2"/>
        </w:numPr>
        <w:jc w:val="both"/>
      </w:pPr>
      <w:r>
        <w:t xml:space="preserve">Постановление мэра </w:t>
      </w:r>
      <w:proofErr w:type="spellStart"/>
      <w:r>
        <w:t>Баяндаевского</w:t>
      </w:r>
      <w:proofErr w:type="spellEnd"/>
      <w:r>
        <w:t xml:space="preserve"> района  от 12.03.2012 г. №36 признать утратившим силу.</w:t>
      </w:r>
    </w:p>
    <w:p w:rsidR="006C760B" w:rsidRDefault="006C760B" w:rsidP="006C760B">
      <w:pPr>
        <w:ind w:left="705"/>
        <w:jc w:val="both"/>
      </w:pPr>
    </w:p>
    <w:p w:rsidR="006C760B" w:rsidRDefault="006C760B" w:rsidP="006C760B">
      <w:pPr>
        <w:ind w:left="705"/>
        <w:jc w:val="both"/>
      </w:pPr>
    </w:p>
    <w:p w:rsidR="006C760B" w:rsidRDefault="006C760B" w:rsidP="006C760B">
      <w:pPr>
        <w:ind w:left="705"/>
        <w:jc w:val="both"/>
      </w:pPr>
    </w:p>
    <w:p w:rsidR="006C760B" w:rsidRDefault="006C760B" w:rsidP="006C760B">
      <w:pPr>
        <w:ind w:left="705"/>
        <w:jc w:val="right"/>
      </w:pPr>
      <w:r>
        <w:t>Мэр МО «</w:t>
      </w:r>
      <w:proofErr w:type="spellStart"/>
      <w:r>
        <w:t>Баяндаевский</w:t>
      </w:r>
      <w:proofErr w:type="spellEnd"/>
      <w:r>
        <w:t xml:space="preserve"> район»</w:t>
      </w:r>
    </w:p>
    <w:p w:rsidR="006C760B" w:rsidRDefault="006C760B" w:rsidP="006C760B">
      <w:pPr>
        <w:ind w:left="705"/>
        <w:jc w:val="right"/>
      </w:pPr>
      <w:proofErr w:type="spellStart"/>
      <w:r>
        <w:t>А.П.Табинаев</w:t>
      </w:r>
      <w:proofErr w:type="spellEnd"/>
      <w:r>
        <w:t xml:space="preserve"> </w:t>
      </w:r>
    </w:p>
    <w:p w:rsidR="006C760B" w:rsidRDefault="006C760B" w:rsidP="006C760B">
      <w:pPr>
        <w:ind w:left="705"/>
        <w:jc w:val="right"/>
      </w:pPr>
    </w:p>
    <w:p w:rsidR="006C760B" w:rsidRDefault="006C760B" w:rsidP="006C760B">
      <w:pPr>
        <w:jc w:val="both"/>
      </w:pPr>
    </w:p>
    <w:p w:rsidR="006C760B" w:rsidRDefault="006C760B" w:rsidP="006C760B">
      <w:pPr>
        <w:jc w:val="both"/>
      </w:pPr>
    </w:p>
    <w:p w:rsidR="006C760B" w:rsidRDefault="006C760B" w:rsidP="006C760B">
      <w:pPr>
        <w:jc w:val="both"/>
      </w:pPr>
    </w:p>
    <w:p w:rsidR="006C760B" w:rsidRDefault="006C760B" w:rsidP="006C760B">
      <w:pPr>
        <w:jc w:val="both"/>
      </w:pPr>
    </w:p>
    <w:p w:rsidR="006C760B" w:rsidRDefault="006C760B" w:rsidP="006C760B">
      <w:pPr>
        <w:jc w:val="both"/>
      </w:pPr>
    </w:p>
    <w:p w:rsidR="006C760B" w:rsidRDefault="006C760B" w:rsidP="006C760B">
      <w:pPr>
        <w:jc w:val="both"/>
      </w:pPr>
    </w:p>
    <w:p w:rsidR="006C760B" w:rsidRDefault="006C760B" w:rsidP="006C760B">
      <w:pPr>
        <w:jc w:val="both"/>
      </w:pPr>
    </w:p>
    <w:p w:rsidR="006C760B" w:rsidRPr="00C96258" w:rsidRDefault="006C760B" w:rsidP="006C760B">
      <w:pPr>
        <w:jc w:val="both"/>
      </w:pPr>
      <w:r w:rsidRPr="00C96258">
        <w:t xml:space="preserve">Исп. </w:t>
      </w:r>
      <w:proofErr w:type="spellStart"/>
      <w:r w:rsidRPr="00C96258">
        <w:t>Ободоева</w:t>
      </w:r>
      <w:proofErr w:type="spellEnd"/>
      <w:r w:rsidRPr="00C96258">
        <w:t xml:space="preserve"> М.Б.</w:t>
      </w:r>
    </w:p>
    <w:p w:rsidR="006C760B" w:rsidRDefault="006C760B"/>
    <w:sectPr w:rsidR="006C760B" w:rsidSect="00BE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67DD"/>
    <w:multiLevelType w:val="hybridMultilevel"/>
    <w:tmpl w:val="2140FEB6"/>
    <w:lvl w:ilvl="0" w:tplc="77E4DB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06AAFF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7B521AD"/>
    <w:multiLevelType w:val="multilevel"/>
    <w:tmpl w:val="69428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60B"/>
    <w:rsid w:val="003C0314"/>
    <w:rsid w:val="006C760B"/>
    <w:rsid w:val="00A8461B"/>
    <w:rsid w:val="00BE4E5A"/>
    <w:rsid w:val="00CC156C"/>
    <w:rsid w:val="00FD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0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760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6C760B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60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C760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C760B"/>
    <w:pPr>
      <w:ind w:left="708" w:firstLine="348"/>
    </w:pPr>
    <w:rPr>
      <w:sz w:val="32"/>
    </w:rPr>
  </w:style>
  <w:style w:type="character" w:customStyle="1" w:styleId="22">
    <w:name w:val="Основной текст с отступом 2 Знак"/>
    <w:basedOn w:val="a0"/>
    <w:link w:val="21"/>
    <w:semiHidden/>
    <w:rsid w:val="006C760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914</Words>
  <Characters>5210</Characters>
  <Application>Microsoft Office Word</Application>
  <DocSecurity>0</DocSecurity>
  <Lines>43</Lines>
  <Paragraphs>12</Paragraphs>
  <ScaleCrop>false</ScaleCrop>
  <Company>Microsoft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2013-06-10T07:31:00Z</dcterms:created>
  <dcterms:modified xsi:type="dcterms:W3CDTF">2013-06-11T01:31:00Z</dcterms:modified>
</cp:coreProperties>
</file>